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72AE" w14:textId="6D353EE1" w:rsidR="00694D37" w:rsidRPr="00CA0584" w:rsidRDefault="00920811">
      <w:pPr>
        <w:rPr>
          <w:b/>
          <w:bCs/>
          <w:sz w:val="32"/>
          <w:szCs w:val="32"/>
        </w:rPr>
      </w:pPr>
      <w:r w:rsidRPr="00CA0584">
        <w:rPr>
          <w:b/>
          <w:bCs/>
          <w:sz w:val="32"/>
          <w:szCs w:val="32"/>
        </w:rPr>
        <w:t>Internal assessment details—</w:t>
      </w:r>
      <w:r w:rsidRPr="00CA0584">
        <w:rPr>
          <w:b/>
          <w:bCs/>
          <w:sz w:val="40"/>
          <w:szCs w:val="40"/>
        </w:rPr>
        <w:t>SL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95"/>
        <w:gridCol w:w="5159"/>
        <w:gridCol w:w="1771"/>
      </w:tblGrid>
      <w:tr w:rsidR="00920811" w:rsidRPr="00920811" w14:paraId="4867EEF6" w14:textId="77777777" w:rsidTr="004428F2">
        <w:tc>
          <w:tcPr>
            <w:tcW w:w="2695" w:type="dxa"/>
          </w:tcPr>
          <w:p w14:paraId="3C3E8FA0" w14:textId="58561840" w:rsidR="00920811" w:rsidRPr="00920811" w:rsidRDefault="00920811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Supervised preparation time</w:t>
            </w:r>
          </w:p>
        </w:tc>
        <w:tc>
          <w:tcPr>
            <w:tcW w:w="5159" w:type="dxa"/>
          </w:tcPr>
          <w:p w14:paraId="30DE7B34" w14:textId="1F337781" w:rsidR="00920811" w:rsidRPr="00920811" w:rsidRDefault="00920811" w:rsidP="00920811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The student is shown two visual stimuli, each relating to a  different theme from the course.</w:t>
            </w:r>
          </w:p>
          <w:p w14:paraId="2E6DDD3D" w14:textId="00C55489" w:rsidR="00920811" w:rsidRPr="00920811" w:rsidRDefault="00920811" w:rsidP="00920811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Each visual stimulus must be labelled in the target language with the theme to which it relates.</w:t>
            </w:r>
          </w:p>
          <w:p w14:paraId="4718BF52" w14:textId="783D0A1C" w:rsidR="00920811" w:rsidRPr="00920811" w:rsidRDefault="00920811" w:rsidP="00920811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The student chooses one of the visual stimuli and prepares a presentation directly related to the stimulus. During this time, the student is allowed to make brief working notes.</w:t>
            </w:r>
          </w:p>
        </w:tc>
        <w:tc>
          <w:tcPr>
            <w:tcW w:w="1771" w:type="dxa"/>
          </w:tcPr>
          <w:p w14:paraId="1B709099" w14:textId="78952F50" w:rsidR="00920811" w:rsidRPr="00920811" w:rsidRDefault="00535CF1">
            <w:pPr>
              <w:rPr>
                <w:rFonts w:ascii="Arial" w:hAnsi="Arial" w:cs="Arial"/>
                <w:sz w:val="24"/>
                <w:szCs w:val="24"/>
              </w:rPr>
            </w:pPr>
            <w:r w:rsidRPr="00946B10">
              <w:rPr>
                <w:rFonts w:ascii="Arial" w:hAnsi="Arial" w:cs="Arial"/>
                <w:sz w:val="24"/>
                <w:szCs w:val="24"/>
                <w:highlight w:val="magenta"/>
              </w:rPr>
              <w:t>15</w:t>
            </w:r>
            <w:r w:rsidR="004428F2" w:rsidRPr="00946B10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 minutes</w:t>
            </w:r>
          </w:p>
        </w:tc>
      </w:tr>
      <w:tr w:rsidR="00920811" w:rsidRPr="00920811" w14:paraId="66F5969D" w14:textId="77777777" w:rsidTr="004428F2">
        <w:tc>
          <w:tcPr>
            <w:tcW w:w="2695" w:type="dxa"/>
          </w:tcPr>
          <w:p w14:paraId="564721BE" w14:textId="237AEAA9" w:rsidR="00920811" w:rsidRPr="00920811" w:rsidRDefault="00920811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Part 1: Presentation</w:t>
            </w:r>
          </w:p>
        </w:tc>
        <w:tc>
          <w:tcPr>
            <w:tcW w:w="5159" w:type="dxa"/>
          </w:tcPr>
          <w:p w14:paraId="01E64FB7" w14:textId="5C7B92EF" w:rsidR="00920811" w:rsidRPr="00920811" w:rsidRDefault="00920811" w:rsidP="00920811">
            <w:pPr>
              <w:rPr>
                <w:rFonts w:ascii="Arial" w:hAnsi="Arial" w:cs="Arial"/>
                <w:sz w:val="24"/>
                <w:szCs w:val="24"/>
              </w:rPr>
            </w:pPr>
            <w:r w:rsidRPr="00CA0584">
              <w:rPr>
                <w:rFonts w:ascii="Arial" w:hAnsi="Arial" w:cs="Arial"/>
                <w:sz w:val="24"/>
                <w:szCs w:val="24"/>
                <w:highlight w:val="cyan"/>
              </w:rPr>
              <w:t xml:space="preserve">The student </w:t>
            </w:r>
            <w:r w:rsidRPr="001670B7">
              <w:rPr>
                <w:rFonts w:ascii="Arial" w:hAnsi="Arial" w:cs="Arial"/>
                <w:sz w:val="24"/>
                <w:szCs w:val="24"/>
                <w:highlight w:val="cyan"/>
                <w:u w:val="single"/>
              </w:rPr>
              <w:t>describes</w:t>
            </w:r>
            <w:r w:rsidRPr="00CA0584">
              <w:rPr>
                <w:rFonts w:ascii="Arial" w:hAnsi="Arial" w:cs="Arial"/>
                <w:sz w:val="24"/>
                <w:szCs w:val="24"/>
                <w:highlight w:val="cyan"/>
              </w:rPr>
              <w:t xml:space="preserve"> the visual stimulus and </w:t>
            </w:r>
            <w:r w:rsidRPr="001670B7">
              <w:rPr>
                <w:rFonts w:ascii="Arial" w:hAnsi="Arial" w:cs="Arial"/>
                <w:sz w:val="24"/>
                <w:szCs w:val="24"/>
                <w:highlight w:val="cyan"/>
                <w:u w:val="single"/>
              </w:rPr>
              <w:t xml:space="preserve">relates it to the relevant </w:t>
            </w:r>
            <w:r w:rsidRPr="00B31E4D">
              <w:rPr>
                <w:rFonts w:ascii="Arial" w:hAnsi="Arial" w:cs="Arial"/>
                <w:b/>
                <w:bCs/>
                <w:sz w:val="24"/>
                <w:szCs w:val="24"/>
                <w:highlight w:val="cyan"/>
                <w:u w:val="single"/>
              </w:rPr>
              <w:t>theme</w:t>
            </w:r>
            <w:r w:rsidRPr="00CA0584">
              <w:rPr>
                <w:rFonts w:ascii="Arial" w:hAnsi="Arial" w:cs="Arial"/>
                <w:sz w:val="24"/>
                <w:szCs w:val="24"/>
                <w:highlight w:val="cyan"/>
              </w:rPr>
              <w:t xml:space="preserve"> and the target culture(s).</w:t>
            </w:r>
          </w:p>
        </w:tc>
        <w:tc>
          <w:tcPr>
            <w:tcW w:w="1771" w:type="dxa"/>
          </w:tcPr>
          <w:p w14:paraId="7B8CE336" w14:textId="20B947C6" w:rsidR="00920811" w:rsidRPr="00920811" w:rsidRDefault="004428F2">
            <w:pPr>
              <w:rPr>
                <w:rFonts w:ascii="Arial" w:hAnsi="Arial" w:cs="Arial"/>
                <w:sz w:val="24"/>
                <w:szCs w:val="24"/>
              </w:rPr>
            </w:pPr>
            <w:r w:rsidRPr="004428F2">
              <w:rPr>
                <w:rFonts w:ascii="Arial" w:hAnsi="Arial" w:cs="Arial"/>
                <w:sz w:val="24"/>
                <w:szCs w:val="24"/>
              </w:rPr>
              <w:t>3–4 minutes</w:t>
            </w:r>
          </w:p>
        </w:tc>
      </w:tr>
      <w:tr w:rsidR="00920811" w:rsidRPr="00920811" w14:paraId="146012D9" w14:textId="77777777" w:rsidTr="004428F2">
        <w:tc>
          <w:tcPr>
            <w:tcW w:w="2695" w:type="dxa"/>
          </w:tcPr>
          <w:p w14:paraId="769FE983" w14:textId="1F222B33" w:rsidR="00920811" w:rsidRPr="00920811" w:rsidRDefault="00920811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Part 2: Follow-up discussion</w:t>
            </w:r>
          </w:p>
        </w:tc>
        <w:tc>
          <w:tcPr>
            <w:tcW w:w="5159" w:type="dxa"/>
          </w:tcPr>
          <w:p w14:paraId="6FCE36AE" w14:textId="4E258737" w:rsidR="00920811" w:rsidRPr="00920811" w:rsidRDefault="00920811" w:rsidP="00920811">
            <w:pPr>
              <w:rPr>
                <w:rFonts w:ascii="Arial" w:hAnsi="Arial" w:cs="Arial"/>
                <w:sz w:val="24"/>
                <w:szCs w:val="24"/>
              </w:rPr>
            </w:pPr>
            <w:r w:rsidRPr="00CA058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The teacher </w:t>
            </w:r>
            <w:r w:rsidRPr="001670B7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 xml:space="preserve">engages the student on the </w:t>
            </w:r>
            <w:r w:rsidRPr="00B31E4D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u w:val="single"/>
              </w:rPr>
              <w:t>theme</w:t>
            </w:r>
            <w:r w:rsidRPr="00CA058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presented in part 1, expanding on what the student has provided in the presentation.</w:t>
            </w:r>
          </w:p>
        </w:tc>
        <w:tc>
          <w:tcPr>
            <w:tcW w:w="1771" w:type="dxa"/>
          </w:tcPr>
          <w:p w14:paraId="5514A739" w14:textId="0CCC134F" w:rsidR="00920811" w:rsidRPr="00920811" w:rsidRDefault="004428F2">
            <w:pPr>
              <w:rPr>
                <w:rFonts w:ascii="Arial" w:hAnsi="Arial" w:cs="Arial"/>
                <w:sz w:val="24"/>
                <w:szCs w:val="24"/>
              </w:rPr>
            </w:pPr>
            <w:r w:rsidRPr="004428F2">
              <w:rPr>
                <w:rFonts w:ascii="Arial" w:hAnsi="Arial" w:cs="Arial"/>
                <w:sz w:val="24"/>
                <w:szCs w:val="24"/>
              </w:rPr>
              <w:t>4–5 minutes</w:t>
            </w:r>
          </w:p>
        </w:tc>
      </w:tr>
      <w:tr w:rsidR="00920811" w:rsidRPr="00920811" w14:paraId="34AA1B60" w14:textId="77777777" w:rsidTr="004428F2">
        <w:tc>
          <w:tcPr>
            <w:tcW w:w="2695" w:type="dxa"/>
          </w:tcPr>
          <w:p w14:paraId="256E4B00" w14:textId="1A00BC6D" w:rsidR="00920811" w:rsidRPr="00920811" w:rsidRDefault="00920811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Part 3: General discussion</w:t>
            </w:r>
          </w:p>
        </w:tc>
        <w:tc>
          <w:tcPr>
            <w:tcW w:w="5159" w:type="dxa"/>
          </w:tcPr>
          <w:p w14:paraId="13400270" w14:textId="6D2376CF" w:rsidR="00920811" w:rsidRPr="00920811" w:rsidRDefault="00920811" w:rsidP="00920811">
            <w:pPr>
              <w:rPr>
                <w:rFonts w:ascii="Arial" w:hAnsi="Arial" w:cs="Arial"/>
                <w:sz w:val="24"/>
                <w:szCs w:val="24"/>
              </w:rPr>
            </w:pPr>
            <w:r w:rsidRPr="00CA0584">
              <w:rPr>
                <w:rFonts w:ascii="Arial" w:hAnsi="Arial" w:cs="Arial"/>
                <w:sz w:val="24"/>
                <w:szCs w:val="24"/>
                <w:highlight w:val="green"/>
              </w:rPr>
              <w:t xml:space="preserve">The teacher and student have a general </w:t>
            </w:r>
            <w:r w:rsidRPr="00B31E4D">
              <w:rPr>
                <w:rFonts w:ascii="Arial" w:hAnsi="Arial" w:cs="Arial"/>
                <w:sz w:val="24"/>
                <w:szCs w:val="24"/>
                <w:highlight w:val="green"/>
                <w:u w:val="single"/>
              </w:rPr>
              <w:t xml:space="preserve">discussion on </w:t>
            </w:r>
            <w:r w:rsidRPr="00B31E4D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u w:val="single"/>
              </w:rPr>
              <w:t>at least one additional theme</w:t>
            </w:r>
            <w:r w:rsidRPr="00CA0584">
              <w:rPr>
                <w:rFonts w:ascii="Arial" w:hAnsi="Arial" w:cs="Arial"/>
                <w:sz w:val="24"/>
                <w:szCs w:val="24"/>
                <w:highlight w:val="green"/>
              </w:rPr>
              <w:t xml:space="preserve"> taken from the five themes around which the course is based</w:t>
            </w:r>
            <w:r w:rsidRPr="009208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14:paraId="19AA4873" w14:textId="0114FE7A" w:rsidR="00920811" w:rsidRPr="00920811" w:rsidRDefault="004428F2">
            <w:pPr>
              <w:rPr>
                <w:rFonts w:ascii="Arial" w:hAnsi="Arial" w:cs="Arial"/>
                <w:sz w:val="24"/>
                <w:szCs w:val="24"/>
              </w:rPr>
            </w:pPr>
            <w:r w:rsidRPr="004428F2">
              <w:rPr>
                <w:rFonts w:ascii="Arial" w:hAnsi="Arial" w:cs="Arial"/>
                <w:sz w:val="24"/>
                <w:szCs w:val="24"/>
              </w:rPr>
              <w:t>5–6 minutes</w:t>
            </w:r>
          </w:p>
        </w:tc>
      </w:tr>
    </w:tbl>
    <w:p w14:paraId="39E1588F" w14:textId="77777777" w:rsidR="00920811" w:rsidRDefault="00920811"/>
    <w:p w14:paraId="0CFE5B41" w14:textId="62EB2A15" w:rsidR="004428F2" w:rsidRDefault="00946B10" w:rsidP="009208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*********************************************************************</w:t>
      </w:r>
    </w:p>
    <w:p w14:paraId="1B08A726" w14:textId="052DBA82" w:rsidR="00920811" w:rsidRPr="00CA0584" w:rsidRDefault="00920811" w:rsidP="00920811">
      <w:pPr>
        <w:rPr>
          <w:b/>
          <w:bCs/>
          <w:sz w:val="32"/>
          <w:szCs w:val="32"/>
        </w:rPr>
      </w:pPr>
      <w:r w:rsidRPr="00CA0584">
        <w:rPr>
          <w:b/>
          <w:bCs/>
          <w:sz w:val="32"/>
          <w:szCs w:val="32"/>
        </w:rPr>
        <w:t>Internal assessment details—</w:t>
      </w:r>
      <w:r w:rsidRPr="00CA0584">
        <w:rPr>
          <w:b/>
          <w:bCs/>
          <w:sz w:val="40"/>
          <w:szCs w:val="40"/>
        </w:rPr>
        <w:t>HL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95"/>
        <w:gridCol w:w="5130"/>
        <w:gridCol w:w="1800"/>
      </w:tblGrid>
      <w:tr w:rsidR="00920811" w:rsidRPr="00920811" w14:paraId="215D0F18" w14:textId="77777777" w:rsidTr="004428F2">
        <w:tc>
          <w:tcPr>
            <w:tcW w:w="2695" w:type="dxa"/>
          </w:tcPr>
          <w:p w14:paraId="15E16F5D" w14:textId="77777777" w:rsidR="00920811" w:rsidRPr="00920811" w:rsidRDefault="00920811" w:rsidP="000E0185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Supervised preparation time</w:t>
            </w:r>
          </w:p>
        </w:tc>
        <w:tc>
          <w:tcPr>
            <w:tcW w:w="5130" w:type="dxa"/>
          </w:tcPr>
          <w:p w14:paraId="751A71A4" w14:textId="0ACACE07" w:rsidR="00920811" w:rsidRPr="00920811" w:rsidRDefault="00920811" w:rsidP="00920811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The student is shown two extracts of up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811">
              <w:rPr>
                <w:rFonts w:ascii="Arial" w:hAnsi="Arial" w:cs="Arial"/>
                <w:sz w:val="24"/>
                <w:szCs w:val="24"/>
              </w:rPr>
              <w:t>approximately 300 words each: one from each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811">
              <w:rPr>
                <w:rFonts w:ascii="Arial" w:hAnsi="Arial" w:cs="Arial"/>
                <w:sz w:val="24"/>
                <w:szCs w:val="24"/>
              </w:rPr>
              <w:t>of the two literary works studied during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811">
              <w:rPr>
                <w:rFonts w:ascii="Arial" w:hAnsi="Arial" w:cs="Arial"/>
                <w:sz w:val="24"/>
                <w:szCs w:val="24"/>
              </w:rPr>
              <w:t>course.</w:t>
            </w:r>
          </w:p>
          <w:p w14:paraId="0F08C293" w14:textId="0234F924" w:rsidR="00920811" w:rsidRPr="00920811" w:rsidRDefault="00920811" w:rsidP="00920811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The student chooses one of the extracts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811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811">
              <w:rPr>
                <w:rFonts w:ascii="Arial" w:hAnsi="Arial" w:cs="Arial"/>
                <w:sz w:val="24"/>
                <w:szCs w:val="24"/>
              </w:rPr>
              <w:t>prepares a presentation focused on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811">
              <w:rPr>
                <w:rFonts w:ascii="Arial" w:hAnsi="Arial" w:cs="Arial"/>
                <w:sz w:val="24"/>
                <w:szCs w:val="24"/>
              </w:rPr>
              <w:t>content of the extract. During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811">
              <w:rPr>
                <w:rFonts w:ascii="Arial" w:hAnsi="Arial" w:cs="Arial"/>
                <w:sz w:val="24"/>
                <w:szCs w:val="24"/>
              </w:rPr>
              <w:t>time,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811">
              <w:rPr>
                <w:rFonts w:ascii="Arial" w:hAnsi="Arial" w:cs="Arial"/>
                <w:sz w:val="24"/>
                <w:szCs w:val="24"/>
              </w:rPr>
              <w:t>student is allowed to make brief working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811">
              <w:rPr>
                <w:rFonts w:ascii="Arial" w:hAnsi="Arial" w:cs="Arial"/>
                <w:sz w:val="24"/>
                <w:szCs w:val="24"/>
              </w:rPr>
              <w:t>notes.</w:t>
            </w:r>
          </w:p>
        </w:tc>
        <w:tc>
          <w:tcPr>
            <w:tcW w:w="1800" w:type="dxa"/>
          </w:tcPr>
          <w:p w14:paraId="5E1D33E7" w14:textId="2C9F7AA4" w:rsidR="00920811" w:rsidRPr="00920811" w:rsidRDefault="004428F2" w:rsidP="000E0185">
            <w:pPr>
              <w:rPr>
                <w:rFonts w:ascii="Arial" w:hAnsi="Arial" w:cs="Arial"/>
                <w:sz w:val="24"/>
                <w:szCs w:val="24"/>
              </w:rPr>
            </w:pPr>
            <w:r w:rsidRPr="00946B10">
              <w:rPr>
                <w:rFonts w:ascii="Arial" w:hAnsi="Arial" w:cs="Arial"/>
                <w:sz w:val="24"/>
                <w:szCs w:val="24"/>
                <w:highlight w:val="magenta"/>
              </w:rPr>
              <w:t>20 minutes</w:t>
            </w:r>
          </w:p>
        </w:tc>
      </w:tr>
      <w:tr w:rsidR="00920811" w:rsidRPr="00920811" w14:paraId="55F7BFAC" w14:textId="77777777" w:rsidTr="004428F2">
        <w:tc>
          <w:tcPr>
            <w:tcW w:w="2695" w:type="dxa"/>
          </w:tcPr>
          <w:p w14:paraId="0A18CDF5" w14:textId="77777777" w:rsidR="00920811" w:rsidRPr="00920811" w:rsidRDefault="00920811" w:rsidP="000E0185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Part 1: Presentation</w:t>
            </w:r>
          </w:p>
        </w:tc>
        <w:tc>
          <w:tcPr>
            <w:tcW w:w="5130" w:type="dxa"/>
          </w:tcPr>
          <w:p w14:paraId="74A1F95B" w14:textId="1645149E" w:rsidR="00920811" w:rsidRPr="00920811" w:rsidRDefault="00920811" w:rsidP="00920811">
            <w:pPr>
              <w:rPr>
                <w:rFonts w:ascii="Arial" w:hAnsi="Arial" w:cs="Arial"/>
                <w:sz w:val="24"/>
                <w:szCs w:val="24"/>
              </w:rPr>
            </w:pPr>
            <w:r w:rsidRPr="00CA0584">
              <w:rPr>
                <w:rFonts w:ascii="Arial" w:hAnsi="Arial" w:cs="Arial"/>
                <w:sz w:val="24"/>
                <w:szCs w:val="24"/>
                <w:highlight w:val="cyan"/>
              </w:rPr>
              <w:t xml:space="preserve">The student </w:t>
            </w:r>
            <w:r w:rsidRPr="001670B7">
              <w:rPr>
                <w:rFonts w:ascii="Arial" w:hAnsi="Arial" w:cs="Arial"/>
                <w:sz w:val="24"/>
                <w:szCs w:val="24"/>
                <w:highlight w:val="cyan"/>
                <w:u w:val="single"/>
              </w:rPr>
              <w:t>presents</w:t>
            </w:r>
            <w:r w:rsidRPr="00CA0584">
              <w:rPr>
                <w:rFonts w:ascii="Arial" w:hAnsi="Arial" w:cs="Arial"/>
                <w:sz w:val="24"/>
                <w:szCs w:val="24"/>
                <w:highlight w:val="cyan"/>
              </w:rPr>
              <w:t xml:space="preserve"> the extract. The student may place the extract in relation to the literary </w:t>
            </w:r>
            <w:r w:rsidR="004428F2" w:rsidRPr="00CA0584">
              <w:rPr>
                <w:rFonts w:ascii="Arial" w:hAnsi="Arial" w:cs="Arial"/>
                <w:sz w:val="24"/>
                <w:szCs w:val="24"/>
                <w:highlight w:val="cyan"/>
              </w:rPr>
              <w:t xml:space="preserve">work </w:t>
            </w:r>
            <w:r w:rsidR="004428F2" w:rsidRPr="001670B7">
              <w:rPr>
                <w:rFonts w:ascii="Arial" w:hAnsi="Arial" w:cs="Arial"/>
                <w:sz w:val="24"/>
                <w:szCs w:val="24"/>
                <w:highlight w:val="cyan"/>
                <w:u w:val="single"/>
              </w:rPr>
              <w:t>but</w:t>
            </w:r>
            <w:r w:rsidRPr="001670B7">
              <w:rPr>
                <w:rFonts w:ascii="Arial" w:hAnsi="Arial" w:cs="Arial"/>
                <w:sz w:val="24"/>
                <w:szCs w:val="24"/>
                <w:highlight w:val="cyan"/>
                <w:u w:val="single"/>
              </w:rPr>
              <w:t xml:space="preserve"> must spend the majority of the presentation discussing the events, </w:t>
            </w:r>
            <w:r w:rsidR="002B52E8" w:rsidRPr="001670B7">
              <w:rPr>
                <w:rFonts w:ascii="Arial" w:hAnsi="Arial" w:cs="Arial"/>
                <w:sz w:val="24"/>
                <w:szCs w:val="24"/>
                <w:highlight w:val="cyan"/>
                <w:u w:val="single"/>
              </w:rPr>
              <w:t>ideas,</w:t>
            </w:r>
            <w:r w:rsidRPr="001670B7">
              <w:rPr>
                <w:rFonts w:ascii="Arial" w:hAnsi="Arial" w:cs="Arial"/>
                <w:sz w:val="24"/>
                <w:szCs w:val="24"/>
                <w:highlight w:val="cyan"/>
                <w:u w:val="single"/>
              </w:rPr>
              <w:t xml:space="preserve"> and messages in the extract itself</w:t>
            </w:r>
            <w:r w:rsidRPr="00CA0584">
              <w:rPr>
                <w:rFonts w:ascii="Arial" w:hAnsi="Arial" w:cs="Arial"/>
                <w:sz w:val="24"/>
                <w:szCs w:val="24"/>
                <w:highlight w:val="cyan"/>
              </w:rPr>
              <w:t>.</w:t>
            </w:r>
          </w:p>
        </w:tc>
        <w:tc>
          <w:tcPr>
            <w:tcW w:w="1800" w:type="dxa"/>
          </w:tcPr>
          <w:p w14:paraId="04E81199" w14:textId="557D0EB1" w:rsidR="00920811" w:rsidRPr="00920811" w:rsidRDefault="004428F2" w:rsidP="000E0185">
            <w:pPr>
              <w:rPr>
                <w:rFonts w:ascii="Arial" w:hAnsi="Arial" w:cs="Arial"/>
                <w:sz w:val="24"/>
                <w:szCs w:val="24"/>
              </w:rPr>
            </w:pPr>
            <w:r w:rsidRPr="004428F2">
              <w:rPr>
                <w:rFonts w:ascii="Arial" w:hAnsi="Arial" w:cs="Arial"/>
                <w:sz w:val="24"/>
                <w:szCs w:val="24"/>
              </w:rPr>
              <w:t>3–4 minutes</w:t>
            </w:r>
          </w:p>
        </w:tc>
      </w:tr>
      <w:tr w:rsidR="00920811" w:rsidRPr="00920811" w14:paraId="3C4A0B19" w14:textId="77777777" w:rsidTr="004428F2">
        <w:tc>
          <w:tcPr>
            <w:tcW w:w="2695" w:type="dxa"/>
          </w:tcPr>
          <w:p w14:paraId="1C80FFF4" w14:textId="77777777" w:rsidR="00920811" w:rsidRPr="00920811" w:rsidRDefault="00920811" w:rsidP="000E0185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Part 2: Follow-up discussion</w:t>
            </w:r>
          </w:p>
        </w:tc>
        <w:tc>
          <w:tcPr>
            <w:tcW w:w="5130" w:type="dxa"/>
          </w:tcPr>
          <w:p w14:paraId="14BEE044" w14:textId="77777777" w:rsidR="004428F2" w:rsidRPr="004C5D2A" w:rsidRDefault="004428F2" w:rsidP="004428F2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307AC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 xml:space="preserve">The teacher </w:t>
            </w:r>
            <w:r w:rsidRPr="004C5D2A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u w:val="single"/>
              </w:rPr>
              <w:t>engages with the student on the</w:t>
            </w:r>
          </w:p>
          <w:p w14:paraId="1BE7FEA5" w14:textId="54509387" w:rsidR="00920811" w:rsidRPr="00920811" w:rsidRDefault="004428F2" w:rsidP="004428F2">
            <w:pPr>
              <w:rPr>
                <w:rFonts w:ascii="Arial" w:hAnsi="Arial" w:cs="Arial"/>
                <w:sz w:val="24"/>
                <w:szCs w:val="24"/>
              </w:rPr>
            </w:pPr>
            <w:r w:rsidRPr="004C5D2A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u w:val="single"/>
              </w:rPr>
              <w:t>content of the extract</w:t>
            </w:r>
            <w:r w:rsidRPr="00307AC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 xml:space="preserve"> that the student has presented, expanding on observations that the student has provided in the presentation.</w:t>
            </w:r>
          </w:p>
        </w:tc>
        <w:tc>
          <w:tcPr>
            <w:tcW w:w="1800" w:type="dxa"/>
          </w:tcPr>
          <w:p w14:paraId="2E20D2F7" w14:textId="1AF679C6" w:rsidR="00920811" w:rsidRPr="00920811" w:rsidRDefault="004428F2" w:rsidP="000E0185">
            <w:pPr>
              <w:rPr>
                <w:rFonts w:ascii="Arial" w:hAnsi="Arial" w:cs="Arial"/>
                <w:sz w:val="24"/>
                <w:szCs w:val="24"/>
              </w:rPr>
            </w:pPr>
            <w:r w:rsidRPr="004428F2">
              <w:rPr>
                <w:rFonts w:ascii="Arial" w:hAnsi="Arial" w:cs="Arial"/>
                <w:sz w:val="24"/>
                <w:szCs w:val="24"/>
              </w:rPr>
              <w:t>4–5 minutes</w:t>
            </w:r>
          </w:p>
        </w:tc>
      </w:tr>
      <w:tr w:rsidR="00920811" w:rsidRPr="00920811" w14:paraId="434D8A8C" w14:textId="77777777" w:rsidTr="004428F2">
        <w:tc>
          <w:tcPr>
            <w:tcW w:w="2695" w:type="dxa"/>
          </w:tcPr>
          <w:p w14:paraId="7F988EDA" w14:textId="77777777" w:rsidR="00920811" w:rsidRPr="00920811" w:rsidRDefault="00920811" w:rsidP="000E0185">
            <w:pPr>
              <w:rPr>
                <w:rFonts w:ascii="Arial" w:hAnsi="Arial" w:cs="Arial"/>
                <w:sz w:val="24"/>
                <w:szCs w:val="24"/>
              </w:rPr>
            </w:pPr>
            <w:r w:rsidRPr="00920811">
              <w:rPr>
                <w:rFonts w:ascii="Arial" w:hAnsi="Arial" w:cs="Arial"/>
                <w:sz w:val="24"/>
                <w:szCs w:val="24"/>
              </w:rPr>
              <w:t>Part 3: General discussion</w:t>
            </w:r>
          </w:p>
        </w:tc>
        <w:tc>
          <w:tcPr>
            <w:tcW w:w="5130" w:type="dxa"/>
          </w:tcPr>
          <w:p w14:paraId="1504B761" w14:textId="77777777" w:rsidR="004428F2" w:rsidRPr="00CA0584" w:rsidRDefault="004428F2" w:rsidP="004428F2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CA0584">
              <w:rPr>
                <w:rFonts w:ascii="Arial" w:hAnsi="Arial" w:cs="Arial"/>
                <w:sz w:val="24"/>
                <w:szCs w:val="24"/>
                <w:highlight w:val="green"/>
              </w:rPr>
              <w:t>The teacher and student have a general</w:t>
            </w:r>
          </w:p>
          <w:p w14:paraId="1AAD3A0F" w14:textId="3D5461AF" w:rsidR="00920811" w:rsidRPr="00920811" w:rsidRDefault="004428F2" w:rsidP="004428F2">
            <w:pPr>
              <w:rPr>
                <w:rFonts w:ascii="Arial" w:hAnsi="Arial" w:cs="Arial"/>
                <w:sz w:val="24"/>
                <w:szCs w:val="24"/>
              </w:rPr>
            </w:pPr>
            <w:r w:rsidRPr="00CA0584">
              <w:rPr>
                <w:rFonts w:ascii="Arial" w:hAnsi="Arial" w:cs="Arial"/>
                <w:sz w:val="24"/>
                <w:szCs w:val="24"/>
                <w:highlight w:val="green"/>
              </w:rPr>
              <w:t xml:space="preserve">discussion </w:t>
            </w:r>
            <w:r w:rsidRPr="00A35E70">
              <w:rPr>
                <w:rFonts w:ascii="Arial" w:hAnsi="Arial" w:cs="Arial"/>
                <w:sz w:val="24"/>
                <w:szCs w:val="24"/>
                <w:highlight w:val="green"/>
                <w:u w:val="single"/>
              </w:rPr>
              <w:t xml:space="preserve">using </w:t>
            </w:r>
            <w:r w:rsidRPr="00A35E70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u w:val="single"/>
              </w:rPr>
              <w:t>one or more</w:t>
            </w:r>
            <w:r w:rsidRPr="00A35E70">
              <w:rPr>
                <w:rFonts w:ascii="Arial" w:hAnsi="Arial" w:cs="Arial"/>
                <w:sz w:val="24"/>
                <w:szCs w:val="24"/>
                <w:highlight w:val="green"/>
                <w:u w:val="single"/>
              </w:rPr>
              <w:t xml:space="preserve"> of the five </w:t>
            </w:r>
            <w:r w:rsidRPr="00A35E70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u w:val="single"/>
              </w:rPr>
              <w:t>themes</w:t>
            </w:r>
            <w:r w:rsidRPr="00CA0584">
              <w:rPr>
                <w:rFonts w:ascii="Arial" w:hAnsi="Arial" w:cs="Arial"/>
                <w:sz w:val="24"/>
                <w:szCs w:val="24"/>
                <w:highlight w:val="green"/>
              </w:rPr>
              <w:t xml:space="preserve"> of the syllabus as a starting point.</w:t>
            </w:r>
            <w:r w:rsidR="00AC30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0299047B" w14:textId="7C8D2CB4" w:rsidR="00920811" w:rsidRPr="00920811" w:rsidRDefault="004428F2" w:rsidP="000E0185">
            <w:pPr>
              <w:rPr>
                <w:rFonts w:ascii="Arial" w:hAnsi="Arial" w:cs="Arial"/>
                <w:sz w:val="24"/>
                <w:szCs w:val="24"/>
              </w:rPr>
            </w:pPr>
            <w:r w:rsidRPr="004428F2">
              <w:rPr>
                <w:rFonts w:ascii="Arial" w:hAnsi="Arial" w:cs="Arial"/>
                <w:sz w:val="24"/>
                <w:szCs w:val="24"/>
              </w:rPr>
              <w:t>5–6 minutes</w:t>
            </w:r>
          </w:p>
        </w:tc>
      </w:tr>
    </w:tbl>
    <w:p w14:paraId="5A31E432" w14:textId="77777777" w:rsidR="00920811" w:rsidRDefault="00920811"/>
    <w:p w14:paraId="6626E42E" w14:textId="42F7A33B" w:rsidR="00971C98" w:rsidRDefault="00971C98">
      <w:r>
        <w:lastRenderedPageBreak/>
        <w:t xml:space="preserve">Summary of the content </w:t>
      </w:r>
      <w:r w:rsidR="00055700">
        <w:t>the</w:t>
      </w:r>
      <w:r>
        <w:t xml:space="preserve"> HL oral exam</w:t>
      </w:r>
      <w:r w:rsidR="00055700">
        <w:t xml:space="preserve"> must have according to </w:t>
      </w:r>
      <w:proofErr w:type="spellStart"/>
      <w:r w:rsidR="00055700">
        <w:t>ChatGpt</w:t>
      </w:r>
      <w:proofErr w:type="spellEnd"/>
      <w:r w:rsidR="00055700">
        <w:t>:</w:t>
      </w:r>
    </w:p>
    <w:p w14:paraId="247372AE" w14:textId="77777777" w:rsidR="00055700" w:rsidRPr="00055700" w:rsidRDefault="00055700" w:rsidP="00055700">
      <w:pPr>
        <w:rPr>
          <w:b/>
          <w:bCs/>
        </w:rPr>
      </w:pPr>
      <w:r w:rsidRPr="00055700">
        <w:rPr>
          <w:b/>
          <w:bCs/>
        </w:rPr>
        <w:t>Final Summary of Requirements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8057"/>
      </w:tblGrid>
      <w:tr w:rsidR="00055700" w:rsidRPr="00055700" w14:paraId="3C55AA42" w14:textId="77777777" w:rsidTr="000557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034896" w14:textId="77777777" w:rsidR="00055700" w:rsidRPr="00055700" w:rsidRDefault="00055700" w:rsidP="00055700">
            <w:pPr>
              <w:rPr>
                <w:b/>
                <w:bCs/>
              </w:rPr>
            </w:pPr>
            <w:r w:rsidRPr="00055700">
              <w:rPr>
                <w:b/>
                <w:bCs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14:paraId="2504985B" w14:textId="77777777" w:rsidR="00055700" w:rsidRPr="00055700" w:rsidRDefault="00055700" w:rsidP="00055700">
            <w:pPr>
              <w:rPr>
                <w:b/>
                <w:bCs/>
              </w:rPr>
            </w:pPr>
            <w:r w:rsidRPr="00055700">
              <w:rPr>
                <w:b/>
                <w:bCs/>
              </w:rPr>
              <w:t>Must Include</w:t>
            </w:r>
          </w:p>
        </w:tc>
      </w:tr>
      <w:tr w:rsidR="00055700" w:rsidRPr="00055700" w14:paraId="066AF74E" w14:textId="77777777" w:rsidTr="00055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17F97" w14:textId="77777777" w:rsidR="00055700" w:rsidRPr="00055700" w:rsidRDefault="00055700" w:rsidP="00055700">
            <w:r w:rsidRPr="00055700">
              <w:rPr>
                <w:b/>
                <w:bCs/>
              </w:rPr>
              <w:t>Part 1: Presentation</w:t>
            </w:r>
          </w:p>
        </w:tc>
        <w:tc>
          <w:tcPr>
            <w:tcW w:w="0" w:type="auto"/>
            <w:vAlign w:val="center"/>
            <w:hideMark/>
          </w:tcPr>
          <w:p w14:paraId="3E4E5070" w14:textId="76A30AC3" w:rsidR="00055700" w:rsidRDefault="00055700" w:rsidP="00055700">
            <w:pPr>
              <w:rPr>
                <w:b/>
                <w:bCs/>
              </w:rPr>
            </w:pPr>
            <w:r w:rsidRPr="00055700">
              <w:t xml:space="preserve">- A </w:t>
            </w:r>
            <w:r w:rsidRPr="00055700">
              <w:rPr>
                <w:b/>
                <w:bCs/>
              </w:rPr>
              <w:t xml:space="preserve">selected passage </w:t>
            </w:r>
            <w:r w:rsidRPr="00055700">
              <w:t xml:space="preserve">from one of the literary works studied. </w:t>
            </w:r>
            <w:r w:rsidRPr="00055700">
              <w:br/>
              <w:t xml:space="preserve">- Explanation of its </w:t>
            </w:r>
            <w:r w:rsidRPr="00055700">
              <w:rPr>
                <w:b/>
                <w:bCs/>
              </w:rPr>
              <w:t>themes, character development, literary style, and role in the whole book</w:t>
            </w:r>
            <w:r w:rsidR="006C3FDC">
              <w:rPr>
                <w:b/>
                <w:bCs/>
              </w:rPr>
              <w:t>:</w:t>
            </w:r>
          </w:p>
          <w:p w14:paraId="60E399D5" w14:textId="77777777" w:rsidR="004A60AC" w:rsidRPr="004A60AC" w:rsidRDefault="004A60AC" w:rsidP="004A60AC">
            <w:r w:rsidRPr="004A60AC">
              <w:t xml:space="preserve">A discussion of how the passage relates to the </w:t>
            </w:r>
            <w:r w:rsidRPr="004A60AC">
              <w:rPr>
                <w:b/>
                <w:bCs/>
              </w:rPr>
              <w:t>entire book</w:t>
            </w:r>
            <w:r w:rsidRPr="004A60AC">
              <w:t xml:space="preserve"> in terms of:</w:t>
            </w:r>
          </w:p>
          <w:p w14:paraId="169160D1" w14:textId="77777777" w:rsidR="004A60AC" w:rsidRPr="004A60AC" w:rsidRDefault="004A60AC" w:rsidP="004A60AC">
            <w:pPr>
              <w:numPr>
                <w:ilvl w:val="0"/>
                <w:numId w:val="1"/>
              </w:numPr>
            </w:pPr>
            <w:r w:rsidRPr="004A60AC">
              <w:rPr>
                <w:b/>
                <w:bCs/>
              </w:rPr>
              <w:t>Themes</w:t>
            </w:r>
            <w:r w:rsidRPr="004A60AC">
              <w:t>: What major ideas does the passage explore? How do these themes develop throughout the book?</w:t>
            </w:r>
          </w:p>
          <w:p w14:paraId="623BDCA2" w14:textId="77777777" w:rsidR="004A60AC" w:rsidRPr="004A60AC" w:rsidRDefault="004A60AC" w:rsidP="004A60AC">
            <w:pPr>
              <w:numPr>
                <w:ilvl w:val="0"/>
                <w:numId w:val="1"/>
              </w:numPr>
            </w:pPr>
            <w:r w:rsidRPr="004A60AC">
              <w:rPr>
                <w:b/>
                <w:bCs/>
              </w:rPr>
              <w:t>Character Development</w:t>
            </w:r>
            <w:r w:rsidRPr="004A60AC">
              <w:t>: How does this passage reveal something significant about a character’s evolution in the story?</w:t>
            </w:r>
          </w:p>
          <w:p w14:paraId="2D8C2139" w14:textId="77777777" w:rsidR="004A60AC" w:rsidRPr="004A60AC" w:rsidRDefault="004A60AC" w:rsidP="004A60AC">
            <w:pPr>
              <w:numPr>
                <w:ilvl w:val="0"/>
                <w:numId w:val="1"/>
              </w:numPr>
            </w:pPr>
            <w:r w:rsidRPr="004A60AC">
              <w:rPr>
                <w:b/>
                <w:bCs/>
              </w:rPr>
              <w:t>Style and Literary Devices</w:t>
            </w:r>
            <w:r w:rsidRPr="004A60AC">
              <w:t>: How does the author’s use of language, symbolism, or structure contribute to the meaning?</w:t>
            </w:r>
          </w:p>
          <w:p w14:paraId="7D968F58" w14:textId="05A1F6D1" w:rsidR="00F940F0" w:rsidRPr="00F940F0" w:rsidRDefault="004A60AC" w:rsidP="00F940F0">
            <w:pPr>
              <w:numPr>
                <w:ilvl w:val="0"/>
                <w:numId w:val="1"/>
              </w:numPr>
            </w:pPr>
            <w:r w:rsidRPr="004A60AC">
              <w:rPr>
                <w:b/>
                <w:bCs/>
              </w:rPr>
              <w:t>Plot and Context</w:t>
            </w:r>
            <w:r w:rsidRPr="004A60AC">
              <w:t>: How does this passage fit into the overall story? Does it mark a turning point?</w:t>
            </w:r>
          </w:p>
          <w:p w14:paraId="73E35089" w14:textId="5A407A5C" w:rsidR="004A60AC" w:rsidRPr="004A60AC" w:rsidRDefault="00F940F0" w:rsidP="00F940F0">
            <w:r w:rsidRPr="00F940F0">
              <w:rPr>
                <w:rFonts w:ascii="Segoe UI Emoji" w:hAnsi="Segoe UI Emoji" w:cs="Segoe UI Emoji"/>
              </w:rPr>
              <w:t>💡</w:t>
            </w:r>
            <w:r w:rsidRPr="00F940F0">
              <w:t xml:space="preserve"> </w:t>
            </w:r>
            <w:r w:rsidRPr="00F940F0">
              <w:rPr>
                <w:b/>
                <w:bCs/>
              </w:rPr>
              <w:t>Key Requirement:</w:t>
            </w:r>
            <w:r w:rsidRPr="00F940F0">
              <w:t xml:space="preserve"> The student should not simply summarize but instead </w:t>
            </w:r>
            <w:r w:rsidRPr="00F940F0">
              <w:rPr>
                <w:b/>
                <w:bCs/>
              </w:rPr>
              <w:t>analyze the passage and explain its importance within the whole book</w:t>
            </w:r>
            <w:r w:rsidRPr="00F940F0">
              <w:t>.</w:t>
            </w:r>
          </w:p>
          <w:p w14:paraId="4638A6FC" w14:textId="20BCBA48" w:rsidR="006C3FDC" w:rsidRPr="00055700" w:rsidRDefault="006C3FDC" w:rsidP="00055700"/>
        </w:tc>
      </w:tr>
      <w:tr w:rsidR="00055700" w:rsidRPr="00055700" w14:paraId="3127FCC6" w14:textId="77777777" w:rsidTr="00055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E1213" w14:textId="77777777" w:rsidR="00055700" w:rsidRPr="00055700" w:rsidRDefault="00055700" w:rsidP="00055700">
            <w:r w:rsidRPr="00055700">
              <w:rPr>
                <w:b/>
                <w:bCs/>
              </w:rPr>
              <w:t>Part 2: Discussion on the Book</w:t>
            </w:r>
          </w:p>
        </w:tc>
        <w:tc>
          <w:tcPr>
            <w:tcW w:w="0" w:type="auto"/>
            <w:vAlign w:val="center"/>
            <w:hideMark/>
          </w:tcPr>
          <w:p w14:paraId="63DC11F9" w14:textId="77777777" w:rsidR="00055700" w:rsidRDefault="00055700" w:rsidP="00055700">
            <w:r w:rsidRPr="00055700">
              <w:t xml:space="preserve">- </w:t>
            </w:r>
            <w:r w:rsidRPr="00055700">
              <w:rPr>
                <w:b/>
                <w:bCs/>
              </w:rPr>
              <w:t>Teacher-led discussion</w:t>
            </w:r>
            <w:r w:rsidRPr="00055700">
              <w:t xml:space="preserve"> that explores the passage’s deeper meaning. </w:t>
            </w:r>
            <w:r w:rsidRPr="00055700">
              <w:br/>
              <w:t xml:space="preserve">- Further analysis of the </w:t>
            </w:r>
            <w:r w:rsidRPr="00055700">
              <w:rPr>
                <w:b/>
                <w:bCs/>
              </w:rPr>
              <w:t>entire book</w:t>
            </w:r>
            <w:r w:rsidRPr="00055700">
              <w:t>, linking the passage to broader themes, characters, and cultural/historical context.</w:t>
            </w:r>
          </w:p>
          <w:p w14:paraId="608D00BB" w14:textId="77777777" w:rsidR="002160C9" w:rsidRPr="002160C9" w:rsidRDefault="002160C9" w:rsidP="002160C9">
            <w:pPr>
              <w:numPr>
                <w:ilvl w:val="0"/>
                <w:numId w:val="2"/>
              </w:numPr>
            </w:pPr>
            <w:r w:rsidRPr="002160C9">
              <w:rPr>
                <w:b/>
                <w:bCs/>
              </w:rPr>
              <w:t>Further exploration of the selected passage</w:t>
            </w:r>
            <w:r w:rsidRPr="002160C9">
              <w:t xml:space="preserve"> and its relationship to the </w:t>
            </w:r>
            <w:r w:rsidRPr="002160C9">
              <w:rPr>
                <w:b/>
                <w:bCs/>
              </w:rPr>
              <w:t>entire book</w:t>
            </w:r>
            <w:r w:rsidRPr="002160C9">
              <w:t xml:space="preserve"> through a discussion with the teacher.</w:t>
            </w:r>
          </w:p>
          <w:p w14:paraId="1C61F282" w14:textId="77777777" w:rsidR="002160C9" w:rsidRPr="002160C9" w:rsidRDefault="002160C9" w:rsidP="002160C9">
            <w:pPr>
              <w:numPr>
                <w:ilvl w:val="0"/>
                <w:numId w:val="2"/>
              </w:numPr>
            </w:pPr>
            <w:r w:rsidRPr="002160C9">
              <w:t xml:space="preserve">The teacher asks </w:t>
            </w:r>
            <w:r w:rsidRPr="002160C9">
              <w:rPr>
                <w:b/>
                <w:bCs/>
              </w:rPr>
              <w:t>analytical and interpretive questions</w:t>
            </w:r>
            <w:r w:rsidRPr="002160C9">
              <w:t>, which the student must respond to with depth and insight. Possible areas of discussion:</w:t>
            </w:r>
          </w:p>
          <w:p w14:paraId="74A12044" w14:textId="77777777" w:rsidR="002160C9" w:rsidRPr="002160C9" w:rsidRDefault="002160C9" w:rsidP="002160C9">
            <w:pPr>
              <w:numPr>
                <w:ilvl w:val="1"/>
                <w:numId w:val="2"/>
              </w:numPr>
            </w:pPr>
            <w:r w:rsidRPr="002160C9">
              <w:rPr>
                <w:b/>
                <w:bCs/>
              </w:rPr>
              <w:t>Further analysis of themes</w:t>
            </w:r>
            <w:r w:rsidRPr="002160C9">
              <w:t xml:space="preserve"> (e.g., "How does the theme of identity evolve throughout the book?")</w:t>
            </w:r>
          </w:p>
          <w:p w14:paraId="645FD600" w14:textId="77777777" w:rsidR="002160C9" w:rsidRPr="002160C9" w:rsidRDefault="002160C9" w:rsidP="002160C9">
            <w:pPr>
              <w:numPr>
                <w:ilvl w:val="1"/>
                <w:numId w:val="2"/>
              </w:numPr>
            </w:pPr>
            <w:r w:rsidRPr="002160C9">
              <w:rPr>
                <w:b/>
                <w:bCs/>
              </w:rPr>
              <w:t>Character analysis</w:t>
            </w:r>
            <w:r w:rsidRPr="002160C9">
              <w:t xml:space="preserve"> (e.g., "How does this passage illustrate the protagonist’s transformation?")</w:t>
            </w:r>
          </w:p>
          <w:p w14:paraId="4BA19D3C" w14:textId="77777777" w:rsidR="002160C9" w:rsidRPr="002160C9" w:rsidRDefault="002160C9" w:rsidP="002160C9">
            <w:pPr>
              <w:numPr>
                <w:ilvl w:val="1"/>
                <w:numId w:val="2"/>
              </w:numPr>
            </w:pPr>
            <w:r w:rsidRPr="002160C9">
              <w:rPr>
                <w:b/>
                <w:bCs/>
              </w:rPr>
              <w:t>Connections to cultural or historical context</w:t>
            </w:r>
            <w:r w:rsidRPr="002160C9">
              <w:t xml:space="preserve"> (e.g., "How does the passage reflect the historical setting of the book?")</w:t>
            </w:r>
          </w:p>
          <w:p w14:paraId="1219DB78" w14:textId="77777777" w:rsidR="002160C9" w:rsidRPr="002160C9" w:rsidRDefault="002160C9" w:rsidP="002160C9">
            <w:pPr>
              <w:numPr>
                <w:ilvl w:val="1"/>
                <w:numId w:val="2"/>
              </w:numPr>
            </w:pPr>
            <w:r w:rsidRPr="002160C9">
              <w:rPr>
                <w:b/>
                <w:bCs/>
              </w:rPr>
              <w:t>Personal interpretation</w:t>
            </w:r>
            <w:r w:rsidRPr="002160C9">
              <w:t xml:space="preserve"> (e.g., "What do you think the author wanted to communicate with this passage?")</w:t>
            </w:r>
          </w:p>
          <w:p w14:paraId="050547D0" w14:textId="77777777" w:rsidR="002160C9" w:rsidRPr="002160C9" w:rsidRDefault="002160C9" w:rsidP="002160C9">
            <w:r w:rsidRPr="002160C9">
              <w:rPr>
                <w:rFonts w:ascii="Segoe UI Emoji" w:hAnsi="Segoe UI Emoji" w:cs="Segoe UI Emoji"/>
              </w:rPr>
              <w:t>💡</w:t>
            </w:r>
            <w:r w:rsidRPr="002160C9">
              <w:t xml:space="preserve"> </w:t>
            </w:r>
            <w:r w:rsidRPr="002160C9">
              <w:rPr>
                <w:b/>
                <w:bCs/>
              </w:rPr>
              <w:t>Key Requirement:</w:t>
            </w:r>
            <w:r w:rsidRPr="002160C9">
              <w:t xml:space="preserve"> The student must show a strong </w:t>
            </w:r>
            <w:r w:rsidRPr="002160C9">
              <w:rPr>
                <w:b/>
                <w:bCs/>
              </w:rPr>
              <w:t xml:space="preserve">understanding of the literary </w:t>
            </w:r>
            <w:proofErr w:type="gramStart"/>
            <w:r w:rsidRPr="002160C9">
              <w:rPr>
                <w:b/>
                <w:bCs/>
              </w:rPr>
              <w:t>work as a whole</w:t>
            </w:r>
            <w:r w:rsidRPr="002160C9">
              <w:t>, beyond</w:t>
            </w:r>
            <w:proofErr w:type="gramEnd"/>
            <w:r w:rsidRPr="002160C9">
              <w:t xml:space="preserve"> just the selected passage.</w:t>
            </w:r>
          </w:p>
          <w:p w14:paraId="5B283938" w14:textId="77777777" w:rsidR="002160C9" w:rsidRPr="00055700" w:rsidRDefault="002160C9" w:rsidP="00055700"/>
        </w:tc>
      </w:tr>
      <w:tr w:rsidR="00055700" w:rsidRPr="00055700" w14:paraId="4BD6CD79" w14:textId="77777777" w:rsidTr="00055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91331" w14:textId="77777777" w:rsidR="00055700" w:rsidRPr="00055700" w:rsidRDefault="00055700" w:rsidP="00055700">
            <w:r w:rsidRPr="00055700">
              <w:rPr>
                <w:b/>
                <w:bCs/>
              </w:rPr>
              <w:lastRenderedPageBreak/>
              <w:t>Part 3: General Discussion</w:t>
            </w:r>
          </w:p>
        </w:tc>
        <w:tc>
          <w:tcPr>
            <w:tcW w:w="0" w:type="auto"/>
            <w:vAlign w:val="center"/>
            <w:hideMark/>
          </w:tcPr>
          <w:p w14:paraId="755CEDF2" w14:textId="7087920B" w:rsidR="00055700" w:rsidRDefault="00055700" w:rsidP="00055700">
            <w:r w:rsidRPr="00055700">
              <w:t xml:space="preserve">- A discussion on </w:t>
            </w:r>
            <w:r w:rsidRPr="00055700">
              <w:rPr>
                <w:b/>
                <w:bCs/>
              </w:rPr>
              <w:t>at least one of the five IB themes</w:t>
            </w:r>
            <w:r w:rsidRPr="00055700">
              <w:t xml:space="preserve">. </w:t>
            </w:r>
            <w:r w:rsidRPr="00055700">
              <w:br/>
              <w:t xml:space="preserve">- The student must express </w:t>
            </w:r>
            <w:r w:rsidRPr="00055700">
              <w:rPr>
                <w:b/>
                <w:bCs/>
              </w:rPr>
              <w:t>opinions, arguments, and engage in dialogue</w:t>
            </w:r>
            <w:r w:rsidRPr="00055700">
              <w:t xml:space="preserve"> on real-world issues. </w:t>
            </w:r>
            <w:r w:rsidRPr="00055700">
              <w:br/>
              <w:t xml:space="preserve">- </w:t>
            </w:r>
            <w:r w:rsidRPr="00055700">
              <w:rPr>
                <w:b/>
                <w:bCs/>
              </w:rPr>
              <w:t xml:space="preserve">Connections to the book are </w:t>
            </w:r>
            <w:r w:rsidR="00976E99" w:rsidRPr="00055700">
              <w:rPr>
                <w:b/>
                <w:bCs/>
              </w:rPr>
              <w:t>optional</w:t>
            </w:r>
            <w:r w:rsidR="00976E99" w:rsidRPr="00055700">
              <w:t xml:space="preserve"> but</w:t>
            </w:r>
            <w:r w:rsidRPr="00055700">
              <w:t xml:space="preserve"> encouraged.</w:t>
            </w:r>
          </w:p>
          <w:p w14:paraId="1795A7A6" w14:textId="77777777" w:rsidR="00976E99" w:rsidRPr="00976E99" w:rsidRDefault="00976E99" w:rsidP="00976E99">
            <w:pPr>
              <w:numPr>
                <w:ilvl w:val="0"/>
                <w:numId w:val="3"/>
              </w:numPr>
            </w:pPr>
            <w:r w:rsidRPr="00976E99">
              <w:t xml:space="preserve">A </w:t>
            </w:r>
            <w:r w:rsidRPr="00976E99">
              <w:rPr>
                <w:b/>
                <w:bCs/>
              </w:rPr>
              <w:t>discussion on at least one of the five IB prescribed themes</w:t>
            </w:r>
            <w:r w:rsidRPr="00976E99">
              <w:t>:</w:t>
            </w:r>
          </w:p>
          <w:p w14:paraId="634D3FFA" w14:textId="77777777" w:rsidR="00976E99" w:rsidRPr="00976E99" w:rsidRDefault="00976E99" w:rsidP="00976E99">
            <w:pPr>
              <w:numPr>
                <w:ilvl w:val="1"/>
                <w:numId w:val="3"/>
              </w:numPr>
            </w:pPr>
            <w:r w:rsidRPr="00976E99">
              <w:rPr>
                <w:b/>
                <w:bCs/>
              </w:rPr>
              <w:t>Identities</w:t>
            </w:r>
            <w:r w:rsidRPr="00976E99">
              <w:t xml:space="preserve"> (e.g., nationality, culture, gender, personal values)</w:t>
            </w:r>
          </w:p>
          <w:p w14:paraId="259C4E43" w14:textId="77777777" w:rsidR="00976E99" w:rsidRPr="00976E99" w:rsidRDefault="00976E99" w:rsidP="00976E99">
            <w:pPr>
              <w:numPr>
                <w:ilvl w:val="1"/>
                <w:numId w:val="3"/>
              </w:numPr>
            </w:pPr>
            <w:r w:rsidRPr="00976E99">
              <w:rPr>
                <w:b/>
                <w:bCs/>
              </w:rPr>
              <w:t>Experiences</w:t>
            </w:r>
            <w:r w:rsidRPr="00976E99">
              <w:t xml:space="preserve"> (e.g., life stories, travel, migration, rites of passage)</w:t>
            </w:r>
          </w:p>
          <w:p w14:paraId="78731E27" w14:textId="77777777" w:rsidR="00976E99" w:rsidRPr="00976E99" w:rsidRDefault="00976E99" w:rsidP="00976E99">
            <w:pPr>
              <w:numPr>
                <w:ilvl w:val="1"/>
                <w:numId w:val="3"/>
              </w:numPr>
            </w:pPr>
            <w:r w:rsidRPr="00976E99">
              <w:rPr>
                <w:b/>
                <w:bCs/>
              </w:rPr>
              <w:t>Human Ingenuity</w:t>
            </w:r>
            <w:r w:rsidRPr="00976E99">
              <w:t xml:space="preserve"> (e.g., technology, art, scientific advances)</w:t>
            </w:r>
          </w:p>
          <w:p w14:paraId="7358B8BF" w14:textId="77777777" w:rsidR="00976E99" w:rsidRPr="00976E99" w:rsidRDefault="00976E99" w:rsidP="00976E99">
            <w:pPr>
              <w:numPr>
                <w:ilvl w:val="1"/>
                <w:numId w:val="3"/>
              </w:numPr>
            </w:pPr>
            <w:r w:rsidRPr="00976E99">
              <w:rPr>
                <w:b/>
                <w:bCs/>
              </w:rPr>
              <w:t>Social Organization</w:t>
            </w:r>
            <w:r w:rsidRPr="00976E99">
              <w:t xml:space="preserve"> (e.g., politics, education, social justice)</w:t>
            </w:r>
          </w:p>
          <w:p w14:paraId="2DB47DE2" w14:textId="77777777" w:rsidR="00976E99" w:rsidRPr="00976E99" w:rsidRDefault="00976E99" w:rsidP="00976E99">
            <w:pPr>
              <w:numPr>
                <w:ilvl w:val="1"/>
                <w:numId w:val="3"/>
              </w:numPr>
            </w:pPr>
            <w:r w:rsidRPr="00976E99">
              <w:rPr>
                <w:b/>
                <w:bCs/>
              </w:rPr>
              <w:t>Sharing the Planet</w:t>
            </w:r>
            <w:r w:rsidRPr="00976E99">
              <w:t xml:space="preserve"> (e.g., environment, globalization, ethics)</w:t>
            </w:r>
          </w:p>
          <w:p w14:paraId="004E22BE" w14:textId="77777777" w:rsidR="00976E99" w:rsidRPr="00976E99" w:rsidRDefault="00976E99" w:rsidP="00976E99">
            <w:pPr>
              <w:numPr>
                <w:ilvl w:val="0"/>
                <w:numId w:val="3"/>
              </w:numPr>
            </w:pPr>
            <w:r w:rsidRPr="00976E99">
              <w:t xml:space="preserve">The discussion is led by the teacher, and the student must </w:t>
            </w:r>
            <w:r w:rsidRPr="00976E99">
              <w:rPr>
                <w:b/>
                <w:bCs/>
              </w:rPr>
              <w:t>express opinions, provide arguments, and engage in a dialogue</w:t>
            </w:r>
            <w:r w:rsidRPr="00976E99">
              <w:t>.</w:t>
            </w:r>
          </w:p>
          <w:p w14:paraId="50978C1E" w14:textId="77777777" w:rsidR="00976E99" w:rsidRPr="00976E99" w:rsidRDefault="00976E99" w:rsidP="00976E99">
            <w:pPr>
              <w:numPr>
                <w:ilvl w:val="0"/>
                <w:numId w:val="3"/>
              </w:numPr>
            </w:pPr>
            <w:r w:rsidRPr="00976E99">
              <w:t xml:space="preserve">The themes </w:t>
            </w:r>
            <w:r w:rsidRPr="00976E99">
              <w:rPr>
                <w:b/>
                <w:bCs/>
              </w:rPr>
              <w:t>do not need to be directly related to the book</w:t>
            </w:r>
            <w:r w:rsidRPr="00976E99">
              <w:t xml:space="preserve">, </w:t>
            </w:r>
            <w:proofErr w:type="gramStart"/>
            <w:r w:rsidRPr="00976E99">
              <w:t>but</w:t>
            </w:r>
            <w:proofErr w:type="gramEnd"/>
            <w:r w:rsidRPr="00976E99">
              <w:t xml:space="preserve"> if possible, the student can make connections (e.g., discussing a theme that is relevant in both the book and real life).</w:t>
            </w:r>
          </w:p>
          <w:p w14:paraId="60E74479" w14:textId="77777777" w:rsidR="00976E99" w:rsidRPr="00976E99" w:rsidRDefault="00976E99" w:rsidP="00976E99">
            <w:r w:rsidRPr="00976E99">
              <w:rPr>
                <w:rFonts w:ascii="Segoe UI Emoji" w:hAnsi="Segoe UI Emoji" w:cs="Segoe UI Emoji"/>
              </w:rPr>
              <w:t>💡</w:t>
            </w:r>
            <w:r w:rsidRPr="00976E99">
              <w:t xml:space="preserve"> </w:t>
            </w:r>
            <w:r w:rsidRPr="00976E99">
              <w:rPr>
                <w:b/>
                <w:bCs/>
              </w:rPr>
              <w:t>Key Requirement:</w:t>
            </w:r>
            <w:r w:rsidRPr="00976E99">
              <w:t xml:space="preserve"> The student must demonstrate the ability to </w:t>
            </w:r>
            <w:r w:rsidRPr="00976E99">
              <w:rPr>
                <w:b/>
                <w:bCs/>
              </w:rPr>
              <w:t>speak fluently, express complex ideas, and use advanced vocabulary</w:t>
            </w:r>
            <w:r w:rsidRPr="00976E99">
              <w:t xml:space="preserve"> related to real-world issues.</w:t>
            </w:r>
          </w:p>
          <w:p w14:paraId="6B0221C7" w14:textId="77777777" w:rsidR="00976E99" w:rsidRPr="00055700" w:rsidRDefault="00976E99" w:rsidP="00055700"/>
        </w:tc>
      </w:tr>
    </w:tbl>
    <w:p w14:paraId="2C24B836" w14:textId="77777777" w:rsidR="00055700" w:rsidRDefault="00055700"/>
    <w:sectPr w:rsidR="00055700" w:rsidSect="00946B10">
      <w:pgSz w:w="12240" w:h="15840"/>
      <w:pgMar w:top="108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C19ED"/>
    <w:multiLevelType w:val="multilevel"/>
    <w:tmpl w:val="A66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A3AEC"/>
    <w:multiLevelType w:val="multilevel"/>
    <w:tmpl w:val="803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970E4"/>
    <w:multiLevelType w:val="multilevel"/>
    <w:tmpl w:val="5478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C19DE"/>
    <w:multiLevelType w:val="multilevel"/>
    <w:tmpl w:val="37C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94208">
    <w:abstractNumId w:val="0"/>
  </w:num>
  <w:num w:numId="2" w16cid:durableId="1380933847">
    <w:abstractNumId w:val="3"/>
  </w:num>
  <w:num w:numId="3" w16cid:durableId="2042514129">
    <w:abstractNumId w:val="1"/>
  </w:num>
  <w:num w:numId="4" w16cid:durableId="1958873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11"/>
    <w:rsid w:val="00055700"/>
    <w:rsid w:val="00123C69"/>
    <w:rsid w:val="001670B7"/>
    <w:rsid w:val="00183F9C"/>
    <w:rsid w:val="002160C9"/>
    <w:rsid w:val="002B52E8"/>
    <w:rsid w:val="00307AC9"/>
    <w:rsid w:val="003267F4"/>
    <w:rsid w:val="004428F2"/>
    <w:rsid w:val="004A60AC"/>
    <w:rsid w:val="004C1D62"/>
    <w:rsid w:val="004C5D2A"/>
    <w:rsid w:val="005113B2"/>
    <w:rsid w:val="00535CF1"/>
    <w:rsid w:val="006138FD"/>
    <w:rsid w:val="00642533"/>
    <w:rsid w:val="006504DE"/>
    <w:rsid w:val="00694D37"/>
    <w:rsid w:val="006C3FDC"/>
    <w:rsid w:val="00920811"/>
    <w:rsid w:val="00946B10"/>
    <w:rsid w:val="00971C98"/>
    <w:rsid w:val="00976E99"/>
    <w:rsid w:val="00A35E70"/>
    <w:rsid w:val="00AC309D"/>
    <w:rsid w:val="00B31E4D"/>
    <w:rsid w:val="00CA0584"/>
    <w:rsid w:val="00D24166"/>
    <w:rsid w:val="00D41B4B"/>
    <w:rsid w:val="00DD1AA2"/>
    <w:rsid w:val="00E07911"/>
    <w:rsid w:val="00E42BC1"/>
    <w:rsid w:val="00E571DF"/>
    <w:rsid w:val="00E85C4F"/>
    <w:rsid w:val="00EC44AC"/>
    <w:rsid w:val="00F32F48"/>
    <w:rsid w:val="00F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D8BE"/>
  <w15:chartTrackingRefBased/>
  <w15:docId w15:val="{BC8C0390-7F7E-4A6E-81C0-339261D3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Campos, Adrian</dc:creator>
  <cp:keywords/>
  <dc:description/>
  <cp:lastModifiedBy>Campos, Adrian</cp:lastModifiedBy>
  <cp:revision>32</cp:revision>
  <cp:lastPrinted>2025-01-31T17:53:00Z</cp:lastPrinted>
  <dcterms:created xsi:type="dcterms:W3CDTF">2024-01-11T18:24:00Z</dcterms:created>
  <dcterms:modified xsi:type="dcterms:W3CDTF">2025-02-04T17:07:00Z</dcterms:modified>
</cp:coreProperties>
</file>